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7A" w:rsidRPr="00BE191A" w:rsidRDefault="00922A4E" w:rsidP="00BE191A">
      <w:pPr>
        <w:jc w:val="center"/>
        <w:rPr>
          <w:b/>
          <w:u w:val="single"/>
        </w:rPr>
      </w:pPr>
      <w:bookmarkStart w:id="0" w:name="_GoBack"/>
      <w:bookmarkEnd w:id="0"/>
      <w:r w:rsidRPr="00BE191A">
        <w:rPr>
          <w:b/>
          <w:u w:val="single"/>
        </w:rPr>
        <w:t>Huish</w:t>
      </w:r>
      <w:r w:rsidR="00BE191A" w:rsidRPr="00BE191A">
        <w:rPr>
          <w:b/>
          <w:u w:val="single"/>
        </w:rPr>
        <w:t>oudelijk Reglement Landbouwraad Berlaar.</w:t>
      </w:r>
    </w:p>
    <w:p w:rsidR="00922A4E" w:rsidRPr="00922A4E" w:rsidRDefault="00922A4E" w:rsidP="00A03D53">
      <w:pPr>
        <w:jc w:val="both"/>
        <w:rPr>
          <w:rFonts w:eastAsia="Times New Roman"/>
          <w:color w:val="000000"/>
        </w:rPr>
      </w:pPr>
      <w:r w:rsidRPr="00922A4E">
        <w:rPr>
          <w:rFonts w:eastAsia="Times New Roman"/>
          <w:color w:val="000000"/>
        </w:rPr>
        <w:t xml:space="preserve">Art.1 : Dit huishoudelijk reglement bepaalt de wijze waarop de landbouwraad zijn bevoegdheden uitoefent overeenkomstig het gemeenteraadsbesluit van </w:t>
      </w:r>
      <w:r w:rsidR="00AB6925">
        <w:rPr>
          <w:rFonts w:eastAsia="Times New Roman"/>
          <w:color w:val="000000"/>
        </w:rPr>
        <w:t>15 september 2015, en de gemeenteraad van 15</w:t>
      </w:r>
      <w:r w:rsidRPr="00922A4E">
        <w:rPr>
          <w:rFonts w:eastAsia="Times New Roman"/>
          <w:color w:val="000000"/>
        </w:rPr>
        <w:t xml:space="preserve"> maart 2016 betreffende de statuten van de landbouwraad. </w:t>
      </w:r>
    </w:p>
    <w:p w:rsidR="00922A4E" w:rsidRPr="00922A4E" w:rsidRDefault="00922A4E" w:rsidP="00A03D53">
      <w:pPr>
        <w:spacing w:after="0"/>
        <w:jc w:val="both"/>
        <w:rPr>
          <w:rFonts w:eastAsia="Times New Roman"/>
          <w:color w:val="000000"/>
        </w:rPr>
      </w:pPr>
      <w:r w:rsidRPr="00922A4E">
        <w:rPr>
          <w:rFonts w:eastAsia="Times New Roman"/>
          <w:color w:val="000000"/>
        </w:rPr>
        <w:t xml:space="preserve">Art.2 : </w:t>
      </w:r>
    </w:p>
    <w:p w:rsidR="00922A4E" w:rsidRPr="00397FF8" w:rsidRDefault="00922A4E" w:rsidP="00A03D53">
      <w:pPr>
        <w:spacing w:after="0"/>
        <w:jc w:val="both"/>
        <w:rPr>
          <w:rFonts w:eastAsia="Times New Roman"/>
        </w:rPr>
      </w:pPr>
      <w:r w:rsidRPr="00922A4E">
        <w:rPr>
          <w:rFonts w:eastAsia="Times New Roman"/>
          <w:color w:val="000000"/>
        </w:rPr>
        <w:t>1. Om geldige adviezen te kunnen geven of besluiten te kunnen nemen moeten minstens de helft van de stemgerechtigde leden aanwezig zijn. Indien de helft niet aanwezig is, wordt het punt verdaagd naar de volgende vergadering van de landbouwraad</w:t>
      </w:r>
      <w:r w:rsidRPr="00D03475">
        <w:rPr>
          <w:rFonts w:eastAsia="Times New Roman"/>
        </w:rPr>
        <w:t>. Dan kan er geldig gestemd worden over dit agendapunt</w:t>
      </w:r>
      <w:r w:rsidRPr="00397FF8">
        <w:rPr>
          <w:rFonts w:eastAsia="Times New Roman"/>
        </w:rPr>
        <w:t xml:space="preserve">, onafhankelijk van het aantal aanwezige stemgerechtigde leden. </w:t>
      </w:r>
    </w:p>
    <w:p w:rsidR="00922A4E" w:rsidRPr="00922A4E" w:rsidRDefault="00922A4E" w:rsidP="00A03D53">
      <w:pPr>
        <w:spacing w:after="0"/>
        <w:jc w:val="both"/>
        <w:rPr>
          <w:rFonts w:eastAsia="Times New Roman"/>
          <w:color w:val="000000"/>
        </w:rPr>
      </w:pPr>
      <w:r w:rsidRPr="00922A4E">
        <w:rPr>
          <w:rFonts w:eastAsia="Times New Roman"/>
          <w:color w:val="000000"/>
        </w:rPr>
        <w:t xml:space="preserve">2. Indien geen eensgezindheid kan worden bereikt, gebeurt de stemming bij gewone meerderheid. </w:t>
      </w:r>
    </w:p>
    <w:p w:rsidR="00922A4E" w:rsidRPr="00922A4E" w:rsidRDefault="00922A4E" w:rsidP="00A03D53">
      <w:pPr>
        <w:spacing w:after="0"/>
        <w:jc w:val="both"/>
        <w:rPr>
          <w:rFonts w:eastAsia="Times New Roman"/>
          <w:color w:val="000000"/>
        </w:rPr>
      </w:pPr>
    </w:p>
    <w:p w:rsidR="00922A4E" w:rsidRPr="00922A4E" w:rsidRDefault="00922A4E" w:rsidP="00A03D53">
      <w:pPr>
        <w:spacing w:after="0"/>
        <w:jc w:val="both"/>
        <w:rPr>
          <w:rFonts w:eastAsia="Times New Roman"/>
          <w:color w:val="000000"/>
        </w:rPr>
      </w:pPr>
      <w:r w:rsidRPr="00922A4E">
        <w:rPr>
          <w:rFonts w:eastAsia="Times New Roman"/>
          <w:color w:val="000000"/>
        </w:rPr>
        <w:t xml:space="preserve">Art.3. : Voorzitter </w:t>
      </w:r>
    </w:p>
    <w:p w:rsidR="00922A4E" w:rsidRPr="00922A4E" w:rsidRDefault="00922A4E" w:rsidP="00A03D53">
      <w:pPr>
        <w:spacing w:after="0"/>
        <w:jc w:val="both"/>
        <w:rPr>
          <w:rFonts w:eastAsia="Times New Roman"/>
          <w:color w:val="000000"/>
        </w:rPr>
      </w:pPr>
      <w:r w:rsidRPr="00922A4E">
        <w:rPr>
          <w:rFonts w:eastAsia="Times New Roman"/>
          <w:color w:val="000000"/>
        </w:rPr>
        <w:t xml:space="preserve">1. De voorzitter wordt bij stemming gekozen uit </w:t>
      </w:r>
      <w:r w:rsidR="00397FF8">
        <w:rPr>
          <w:rFonts w:eastAsia="Times New Roman"/>
          <w:color w:val="000000"/>
        </w:rPr>
        <w:t>de</w:t>
      </w:r>
      <w:r w:rsidRPr="00922A4E">
        <w:rPr>
          <w:rFonts w:eastAsia="Times New Roman"/>
          <w:color w:val="000000"/>
        </w:rPr>
        <w:t xml:space="preserve"> leden na opvraging van de kandidaturen. </w:t>
      </w:r>
    </w:p>
    <w:p w:rsidR="00922A4E" w:rsidRPr="00922A4E" w:rsidRDefault="00922A4E" w:rsidP="00A03D53">
      <w:pPr>
        <w:spacing w:after="0"/>
        <w:jc w:val="both"/>
        <w:rPr>
          <w:rFonts w:eastAsia="Times New Roman"/>
          <w:color w:val="000000"/>
        </w:rPr>
      </w:pPr>
      <w:r w:rsidRPr="00922A4E">
        <w:rPr>
          <w:rFonts w:eastAsia="Times New Roman"/>
          <w:color w:val="000000"/>
        </w:rPr>
        <w:t xml:space="preserve">2. Hij wordt telkens verkozen voor de ganse legislatuur. Bij eventueel ontslag wordt de voorzitter vervangen zoals hierboven beschreven. Bij ontstentenis van de voorzitter wordt de vergadering voorgezeten door een stemgerechtigd lid, door hem aangeduid. </w:t>
      </w:r>
    </w:p>
    <w:p w:rsidR="00922A4E" w:rsidRPr="00922A4E" w:rsidRDefault="00922A4E" w:rsidP="00A03D53">
      <w:pPr>
        <w:spacing w:after="0"/>
        <w:jc w:val="both"/>
        <w:rPr>
          <w:rFonts w:eastAsia="Times New Roman"/>
          <w:color w:val="000000"/>
        </w:rPr>
      </w:pPr>
    </w:p>
    <w:p w:rsidR="00922A4E" w:rsidRPr="00922A4E" w:rsidRDefault="00922A4E" w:rsidP="00A03D53">
      <w:pPr>
        <w:spacing w:after="0"/>
        <w:jc w:val="both"/>
        <w:rPr>
          <w:rFonts w:eastAsia="Times New Roman"/>
          <w:color w:val="000000"/>
        </w:rPr>
      </w:pPr>
      <w:r w:rsidRPr="00922A4E">
        <w:rPr>
          <w:rFonts w:eastAsia="Times New Roman"/>
          <w:color w:val="000000"/>
        </w:rPr>
        <w:t xml:space="preserve">Art. 4 : Vergaderingen : </w:t>
      </w:r>
    </w:p>
    <w:p w:rsidR="00922A4E" w:rsidRPr="00922A4E" w:rsidRDefault="00922A4E" w:rsidP="00A03D53">
      <w:pPr>
        <w:spacing w:after="0"/>
        <w:jc w:val="both"/>
        <w:rPr>
          <w:rFonts w:eastAsia="Times New Roman"/>
          <w:color w:val="000000"/>
        </w:rPr>
      </w:pPr>
      <w:r w:rsidRPr="00922A4E">
        <w:rPr>
          <w:rFonts w:eastAsia="Times New Roman"/>
          <w:color w:val="000000"/>
        </w:rPr>
        <w:t xml:space="preserve">1. De gemeentelijke landbouwraad komt </w:t>
      </w:r>
      <w:r w:rsidRPr="00397FF8">
        <w:rPr>
          <w:rFonts w:eastAsia="Times New Roman"/>
        </w:rPr>
        <w:t xml:space="preserve">minstens </w:t>
      </w:r>
      <w:r w:rsidR="00397FF8" w:rsidRPr="00397FF8">
        <w:rPr>
          <w:rFonts w:eastAsia="Times New Roman"/>
        </w:rPr>
        <w:t>2</w:t>
      </w:r>
      <w:r w:rsidRPr="00397FF8">
        <w:rPr>
          <w:rFonts w:eastAsia="Times New Roman"/>
        </w:rPr>
        <w:t xml:space="preserve"> maal per jaar bijeen </w:t>
      </w:r>
      <w:r w:rsidRPr="00922A4E">
        <w:rPr>
          <w:rFonts w:eastAsia="Times New Roman"/>
          <w:color w:val="000000"/>
        </w:rPr>
        <w:t xml:space="preserve">en telkens wanneer het uitoefenen van zijn bevoegdheden dit vereist. </w:t>
      </w:r>
    </w:p>
    <w:p w:rsidR="00922A4E" w:rsidRPr="00922A4E" w:rsidRDefault="00922A4E" w:rsidP="00A03D53">
      <w:pPr>
        <w:spacing w:after="0"/>
        <w:jc w:val="both"/>
        <w:rPr>
          <w:rFonts w:eastAsia="Times New Roman"/>
          <w:color w:val="000000"/>
        </w:rPr>
      </w:pPr>
      <w:r w:rsidRPr="00922A4E">
        <w:rPr>
          <w:rFonts w:eastAsia="Times New Roman"/>
          <w:color w:val="000000"/>
        </w:rPr>
        <w:t xml:space="preserve">2. De gemeentelijke landbouwraad komt bijeen op </w:t>
      </w:r>
      <w:r w:rsidR="00397FF8">
        <w:rPr>
          <w:rFonts w:eastAsia="Times New Roman"/>
          <w:color w:val="000000"/>
        </w:rPr>
        <w:t>uitnodiging van de voorzitter of</w:t>
      </w:r>
      <w:r w:rsidRPr="00922A4E">
        <w:rPr>
          <w:rFonts w:eastAsia="Times New Roman"/>
          <w:color w:val="000000"/>
        </w:rPr>
        <w:t xml:space="preserve"> </w:t>
      </w:r>
      <w:r w:rsidRPr="00397FF8">
        <w:rPr>
          <w:rFonts w:eastAsia="Times New Roman"/>
        </w:rPr>
        <w:t xml:space="preserve">op vraag van 1/3 van de leden </w:t>
      </w:r>
      <w:r w:rsidRPr="00922A4E">
        <w:rPr>
          <w:rFonts w:eastAsia="Times New Roman"/>
          <w:color w:val="000000"/>
        </w:rPr>
        <w:t xml:space="preserve">of op verzoek van de gemeentelijke overheid. </w:t>
      </w:r>
    </w:p>
    <w:p w:rsidR="00922A4E" w:rsidRPr="00922A4E" w:rsidRDefault="00922A4E" w:rsidP="00A03D53">
      <w:pPr>
        <w:spacing w:after="0"/>
        <w:jc w:val="both"/>
        <w:rPr>
          <w:rFonts w:eastAsia="Times New Roman"/>
          <w:color w:val="000000"/>
        </w:rPr>
      </w:pPr>
      <w:r w:rsidRPr="00922A4E">
        <w:rPr>
          <w:rFonts w:eastAsia="Times New Roman"/>
          <w:color w:val="000000"/>
        </w:rPr>
        <w:t xml:space="preserve">3. De voorzitter, de schepen van landbouw en een gemeentelijk ambtenaar bereiden de vergaderingen voor en stellen de agenda vast. </w:t>
      </w:r>
    </w:p>
    <w:p w:rsidR="00922A4E" w:rsidRPr="00922A4E" w:rsidRDefault="00922A4E" w:rsidP="00A03D53">
      <w:pPr>
        <w:spacing w:after="0"/>
        <w:jc w:val="both"/>
        <w:rPr>
          <w:rFonts w:eastAsia="Times New Roman"/>
          <w:color w:val="000000"/>
        </w:rPr>
      </w:pPr>
      <w:r w:rsidRPr="00922A4E">
        <w:rPr>
          <w:rFonts w:eastAsia="Times New Roman"/>
          <w:color w:val="000000"/>
        </w:rPr>
        <w:t xml:space="preserve">4. De voorzitter bepaalt het vergaderritme bij elke vergadering. </w:t>
      </w:r>
    </w:p>
    <w:p w:rsidR="00922A4E" w:rsidRPr="00922A4E" w:rsidRDefault="00397FF8" w:rsidP="00A03D53">
      <w:pPr>
        <w:spacing w:after="0"/>
        <w:jc w:val="both"/>
        <w:rPr>
          <w:rFonts w:eastAsia="Times New Roman"/>
          <w:color w:val="000000"/>
        </w:rPr>
      </w:pPr>
      <w:r>
        <w:rPr>
          <w:rFonts w:eastAsia="Times New Roman"/>
          <w:color w:val="000000"/>
        </w:rPr>
        <w:t>5. Minstens 10</w:t>
      </w:r>
      <w:r w:rsidR="00922A4E" w:rsidRPr="00922A4E">
        <w:rPr>
          <w:rFonts w:eastAsia="Times New Roman"/>
          <w:color w:val="000000"/>
        </w:rPr>
        <w:t xml:space="preserve"> dagen voor de vergadering worden alle leden van de gemeentelijke landbouwraad </w:t>
      </w:r>
      <w:r w:rsidR="002A3FD8">
        <w:rPr>
          <w:rFonts w:eastAsia="Times New Roman"/>
          <w:color w:val="000000"/>
        </w:rPr>
        <w:t>per mail of per brief</w:t>
      </w:r>
      <w:r w:rsidR="00922A4E" w:rsidRPr="00922A4E">
        <w:rPr>
          <w:rFonts w:eastAsia="Times New Roman"/>
          <w:color w:val="000000"/>
        </w:rPr>
        <w:t xml:space="preserve"> uitgenodigd. Deze uitnodiging vermeldt de datum, de plaats, het uur en de agendapunten van de vergadering en bevat</w:t>
      </w:r>
      <w:r w:rsidR="002A3FD8">
        <w:rPr>
          <w:rFonts w:eastAsia="Times New Roman"/>
          <w:color w:val="000000"/>
        </w:rPr>
        <w:t xml:space="preserve"> nogmaals </w:t>
      </w:r>
      <w:r w:rsidR="00922A4E" w:rsidRPr="00922A4E">
        <w:rPr>
          <w:rFonts w:eastAsia="Times New Roman"/>
          <w:color w:val="000000"/>
        </w:rPr>
        <w:t xml:space="preserve"> het verslag van de vorige vergadering. </w:t>
      </w:r>
      <w:r w:rsidR="002A3FD8">
        <w:rPr>
          <w:rFonts w:eastAsia="Times New Roman"/>
          <w:color w:val="000000"/>
        </w:rPr>
        <w:t xml:space="preserve">In dringende gevallen echter kan de voorzitter of het gemeentebestuur de landbouwraad samen roepen binnen de drie dagen. </w:t>
      </w:r>
    </w:p>
    <w:p w:rsidR="00922A4E" w:rsidRPr="00922A4E" w:rsidRDefault="00922A4E" w:rsidP="00A03D53">
      <w:pPr>
        <w:spacing w:after="0"/>
        <w:jc w:val="both"/>
        <w:rPr>
          <w:rFonts w:eastAsia="Times New Roman"/>
          <w:color w:val="000000"/>
        </w:rPr>
      </w:pPr>
      <w:r w:rsidRPr="00922A4E">
        <w:rPr>
          <w:rFonts w:eastAsia="Times New Roman"/>
          <w:color w:val="000000"/>
        </w:rPr>
        <w:t xml:space="preserve">6. De leden kunnen de voorzitter verzoeken bepaalde onderwerpen op de agenda van de eerstvolgende vergadering te plaatsen. </w:t>
      </w:r>
    </w:p>
    <w:p w:rsidR="00922A4E" w:rsidRDefault="00922A4E" w:rsidP="00A03D53">
      <w:pPr>
        <w:spacing w:after="0"/>
        <w:jc w:val="both"/>
      </w:pPr>
    </w:p>
    <w:p w:rsidR="00AD27DF" w:rsidRDefault="00AD27DF" w:rsidP="00A03D53">
      <w:pPr>
        <w:spacing w:after="0"/>
        <w:jc w:val="both"/>
      </w:pPr>
      <w:r>
        <w:t>Art.5 : Verslag van de vergadering :</w:t>
      </w:r>
    </w:p>
    <w:p w:rsidR="00AB2197" w:rsidRDefault="00AD27DF" w:rsidP="00A03D53">
      <w:pPr>
        <w:spacing w:after="0"/>
        <w:jc w:val="both"/>
      </w:pPr>
      <w:r>
        <w:t xml:space="preserve">De gemeentelijk ambtenaar stelt het verslag van de vergadering op. Dit verslag bevat een samenvatting van de debatten en geeft de </w:t>
      </w:r>
      <w:r w:rsidR="00397FF8">
        <w:t>adviezen</w:t>
      </w:r>
      <w:r>
        <w:t xml:space="preserve"> weer. Het verslag van de vergadering wordt daarna overgemaakt aan alle leden </w:t>
      </w:r>
      <w:r w:rsidR="00397FF8">
        <w:t xml:space="preserve">van de landbouwraad </w:t>
      </w:r>
      <w:r>
        <w:t>en</w:t>
      </w:r>
      <w:r w:rsidR="00397FF8">
        <w:t xml:space="preserve"> ter kennisname voorgelegd</w:t>
      </w:r>
      <w:r>
        <w:t xml:space="preserve"> aan het schepencollege. Op de eerstvolgende vergadering wordt dit verslag ter goedkeuring aan de leden van de landbouwraad voorgelegd. Eventuele opmerkingen en aanvullingen op het</w:t>
      </w:r>
      <w:r w:rsidR="00AB2197">
        <w:t xml:space="preserve"> </w:t>
      </w:r>
      <w:r>
        <w:t>verslag van de vorige landbouwraad worden vermeld in het verslag van deze landbouwraad.</w:t>
      </w:r>
    </w:p>
    <w:p w:rsidR="00AB2197" w:rsidRDefault="00AB2197" w:rsidP="00A03D53">
      <w:pPr>
        <w:jc w:val="both"/>
      </w:pPr>
    </w:p>
    <w:p w:rsidR="00AB2197" w:rsidRDefault="00AB2197" w:rsidP="00A03D53">
      <w:pPr>
        <w:jc w:val="both"/>
      </w:pPr>
      <w:r>
        <w:t>Art.6 : Aanwezigheid op de vergaderingen :</w:t>
      </w:r>
    </w:p>
    <w:p w:rsidR="00AB2197" w:rsidRPr="00397FF8" w:rsidRDefault="00AB2197" w:rsidP="00A03D53">
      <w:pPr>
        <w:jc w:val="both"/>
      </w:pPr>
      <w:r>
        <w:t>1. Leden die verhinderd zijn de vergadering bij te wonen, moeten de gemeentelijk ambtenaar</w:t>
      </w:r>
      <w:r w:rsidR="002A3FD8">
        <w:t xml:space="preserve"> of de voorzitter </w:t>
      </w:r>
      <w:r>
        <w:t xml:space="preserve">hiervan vooraf verwittigen. Deze personen worden als verontschuldigd in het verslag opgenomen. </w:t>
      </w:r>
      <w:r w:rsidRPr="00397FF8">
        <w:t xml:space="preserve">Het zonder verwittiging afwezig zijn gedurende 3 opeenvolgende vergaderingen maakt automatisch een einde aan het lidmaatschap. Van het einde van het lidmaatschap wordt dan door de gemeentelijk ambtenaar melding gemaakt </w:t>
      </w:r>
      <w:r w:rsidRPr="00397FF8">
        <w:lastRenderedPageBreak/>
        <w:t>op de eerstvolgende vergadering. Het betrokken lid wordt schriftelijk op de hoogte gebracht van zijn uitsluiting. Daarna wordt tot de vervanging overgegaan.</w:t>
      </w:r>
    </w:p>
    <w:p w:rsidR="00AB2197" w:rsidRDefault="00AB2197" w:rsidP="00A03D53">
      <w:pPr>
        <w:jc w:val="both"/>
      </w:pPr>
      <w:r>
        <w:t>Art.7 : Uitnodiging van derden :</w:t>
      </w:r>
    </w:p>
    <w:p w:rsidR="00AB2197" w:rsidRDefault="00AB2197" w:rsidP="00A03D53">
      <w:pPr>
        <w:jc w:val="both"/>
      </w:pPr>
      <w:r>
        <w:t xml:space="preserve">De landbouwraad kan altijd beroep doen op deskundigen om een welbepaalde materie nader toe te lichten. Deze deskundigen nemen zonder stemrecht deel aan de vergadering. </w:t>
      </w:r>
    </w:p>
    <w:p w:rsidR="00AB2197" w:rsidRDefault="00AB2197" w:rsidP="00A03D53">
      <w:pPr>
        <w:jc w:val="both"/>
      </w:pPr>
      <w:r>
        <w:t>Art.8 : Adviezen :</w:t>
      </w:r>
    </w:p>
    <w:p w:rsidR="003A76DA" w:rsidRDefault="003A76DA" w:rsidP="00A03D53">
      <w:pPr>
        <w:jc w:val="both"/>
      </w:pPr>
      <w:r>
        <w:t>1. Zowel het gemeentebestuur als het OCMW kunnen de gemeentelijke landbouwraad advies vragen.</w:t>
      </w:r>
    </w:p>
    <w:p w:rsidR="003A76DA" w:rsidRDefault="003A76DA" w:rsidP="00A03D53">
      <w:pPr>
        <w:jc w:val="both"/>
      </w:pPr>
      <w:r>
        <w:t xml:space="preserve">2. De landbouwraad heeft op zijn beurt het recht om over alle beleidsdossiers, waarvan zij vinden dat er belangen in het geding zijn, op eigen initiatief een advies uit te brengen aan de gemeenteraad, het schepencollege of OCMW. </w:t>
      </w:r>
    </w:p>
    <w:p w:rsidR="00AB2197" w:rsidRPr="00EE1340" w:rsidRDefault="003A76DA" w:rsidP="00A03D53">
      <w:pPr>
        <w:jc w:val="both"/>
      </w:pPr>
      <w:r>
        <w:t>3</w:t>
      </w:r>
      <w:r w:rsidR="00AB2197" w:rsidRPr="00EE1340">
        <w:t>. De door de gemeentelijke landbouwraad uitgebrachte adviezen worden overg</w:t>
      </w:r>
      <w:r w:rsidR="00397FF8" w:rsidRPr="00EE1340">
        <w:t>emaakt aan het schepencollege, dat hier al dan niet gevolg aan zal geven</w:t>
      </w:r>
      <w:r>
        <w:t xml:space="preserve">, binnen een periode van zes </w:t>
      </w:r>
      <w:r w:rsidR="00397FF8" w:rsidRPr="00EE1340">
        <w:t xml:space="preserve"> </w:t>
      </w:r>
      <w:r>
        <w:t>weken.</w:t>
      </w:r>
    </w:p>
    <w:p w:rsidR="00AB2197" w:rsidRDefault="003A76DA" w:rsidP="00A03D53">
      <w:pPr>
        <w:jc w:val="both"/>
      </w:pPr>
      <w:r>
        <w:t>4</w:t>
      </w:r>
      <w:r w:rsidR="00AB2197">
        <w:t xml:space="preserve">. </w:t>
      </w:r>
      <w:r w:rsidR="00EE1340">
        <w:t xml:space="preserve">Indien een beslissing van het schepencollege vereist is zal de gemeentelijk ambtenaar </w:t>
      </w:r>
      <w:r w:rsidR="00AB2197">
        <w:t xml:space="preserve">de </w:t>
      </w:r>
      <w:r w:rsidR="00397FF8">
        <w:t xml:space="preserve">leden van de </w:t>
      </w:r>
      <w:r w:rsidR="00AB2197">
        <w:t xml:space="preserve">landbouwraad op de hoogte </w:t>
      </w:r>
      <w:r w:rsidR="00EE1340">
        <w:t xml:space="preserve">brengen </w:t>
      </w:r>
      <w:r w:rsidR="00AB2197">
        <w:t>van het gevolg dat aan het door deze raad uitgebrachte advies werd gegeven.</w:t>
      </w:r>
    </w:p>
    <w:p w:rsidR="00AB2197" w:rsidRDefault="00AB2197" w:rsidP="00A03D53">
      <w:pPr>
        <w:jc w:val="both"/>
      </w:pPr>
      <w:r>
        <w:t>Art.9 : Informatierecht :</w:t>
      </w:r>
    </w:p>
    <w:p w:rsidR="00A03D53" w:rsidRDefault="00AB2197" w:rsidP="00A03D53">
      <w:pPr>
        <w:jc w:val="both"/>
      </w:pPr>
      <w:r>
        <w:t>De leden hebben recht op informatie betreffende alle gemeentelijke stukken en documenten die verband houden met de bevoegdheid van de landbouwraad, voor zover dit door andere wetgeving niet wordt verhinderd.</w:t>
      </w:r>
    </w:p>
    <w:p w:rsidR="00A03D53" w:rsidRDefault="00A03D53" w:rsidP="00A03D53">
      <w:pPr>
        <w:jc w:val="both"/>
      </w:pPr>
      <w:r>
        <w:t>Art. 10 : Wijziging van het reglement :</w:t>
      </w:r>
    </w:p>
    <w:p w:rsidR="00A03D53" w:rsidRDefault="00A03D53" w:rsidP="00A03D53">
      <w:pPr>
        <w:jc w:val="both"/>
      </w:pPr>
      <w:r>
        <w:t xml:space="preserve">De landbouwraad kan dit huishoudelijk reglement slechts wijzigen wanneer het voorstel daartoe op de agenda staat. De stemming over een wijziging van het huishoudelijk reglement gebeurt bij </w:t>
      </w:r>
      <w:r w:rsidR="00397FF8">
        <w:t>gewone</w:t>
      </w:r>
      <w:r>
        <w:t xml:space="preserve"> meerderheid.</w:t>
      </w:r>
    </w:p>
    <w:p w:rsidR="00A03D53" w:rsidRDefault="00A03D53" w:rsidP="00A03D53">
      <w:pPr>
        <w:jc w:val="both"/>
      </w:pPr>
      <w:r>
        <w:t>Art. 11 : Kennisgeving aan college en gemeenteraad :</w:t>
      </w:r>
    </w:p>
    <w:p w:rsidR="00AB6925" w:rsidRPr="00A03D53" w:rsidRDefault="00A03D53" w:rsidP="00A03D53">
      <w:pPr>
        <w:jc w:val="both"/>
      </w:pPr>
      <w:r>
        <w:t>Dit huishoudelijk reglement en elke latere wijziging ervan, wordt ter kennisgeving overgemaakt aan het schepencollege en aan de gemeenteraad.</w:t>
      </w:r>
    </w:p>
    <w:sectPr w:rsidR="00AB6925" w:rsidRPr="00A03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4E"/>
    <w:rsid w:val="0005627A"/>
    <w:rsid w:val="002A3FD8"/>
    <w:rsid w:val="00397FF8"/>
    <w:rsid w:val="003A76DA"/>
    <w:rsid w:val="007221CE"/>
    <w:rsid w:val="00922A4E"/>
    <w:rsid w:val="00A03D53"/>
    <w:rsid w:val="00AB2197"/>
    <w:rsid w:val="00AB6925"/>
    <w:rsid w:val="00AD27DF"/>
    <w:rsid w:val="00BE191A"/>
    <w:rsid w:val="00D03475"/>
    <w:rsid w:val="00EE13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Gemeente Berlaar</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Deflem</dc:creator>
  <cp:lastModifiedBy>Ken Voet</cp:lastModifiedBy>
  <cp:revision>2</cp:revision>
  <dcterms:created xsi:type="dcterms:W3CDTF">2017-02-17T09:06:00Z</dcterms:created>
  <dcterms:modified xsi:type="dcterms:W3CDTF">2017-02-17T09:06:00Z</dcterms:modified>
</cp:coreProperties>
</file>