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F6" w:rsidRDefault="00015AF6" w:rsidP="00015AF6">
      <w:pPr>
        <w:pStyle w:val="Kop1"/>
      </w:pPr>
      <w:r w:rsidRPr="00805C82">
        <w:t>Reglement ondersteuning buurtfeesten</w:t>
      </w:r>
      <w:r>
        <w:t>.</w:t>
      </w:r>
    </w:p>
    <w:p w:rsidR="00015AF6" w:rsidRPr="00805C82" w:rsidRDefault="00015AF6" w:rsidP="00015AF6">
      <w:pPr>
        <w:rPr>
          <w:u w:val="single"/>
        </w:rPr>
      </w:pPr>
    </w:p>
    <w:p w:rsidR="00015AF6" w:rsidRDefault="00015AF6" w:rsidP="00015AF6">
      <w:pPr>
        <w:jc w:val="both"/>
      </w:pPr>
      <w:r>
        <w:t>Gelet op het gemeentedecreet;</w:t>
      </w:r>
    </w:p>
    <w:p w:rsidR="00015AF6" w:rsidRDefault="00015AF6" w:rsidP="00015AF6">
      <w:pPr>
        <w:jc w:val="both"/>
      </w:pPr>
    </w:p>
    <w:p w:rsidR="00015AF6" w:rsidRDefault="00015AF6" w:rsidP="00015AF6">
      <w:pPr>
        <w:jc w:val="both"/>
      </w:pPr>
      <w:r w:rsidRPr="007856F3">
        <w:t>Overwegende dat het gemeentebestuur de nodige ondersteuning wil bieden aan de lokale buurtfeesten;</w:t>
      </w:r>
    </w:p>
    <w:p w:rsidR="00015AF6" w:rsidRDefault="00015AF6" w:rsidP="00015AF6">
      <w:pPr>
        <w:jc w:val="both"/>
      </w:pPr>
    </w:p>
    <w:p w:rsidR="00015AF6" w:rsidRDefault="00015AF6" w:rsidP="00015AF6">
      <w:pPr>
        <w:jc w:val="both"/>
      </w:pPr>
      <w:r>
        <w:t>Gelet op het voorstel van burgemeester en schepenen;</w:t>
      </w:r>
    </w:p>
    <w:p w:rsidR="00015AF6" w:rsidRDefault="00015AF6" w:rsidP="00015AF6">
      <w:pPr>
        <w:jc w:val="both"/>
      </w:pPr>
    </w:p>
    <w:p w:rsidR="00015AF6" w:rsidRDefault="00015AF6" w:rsidP="00015AF6">
      <w:pPr>
        <w:jc w:val="both"/>
      </w:pPr>
      <w:r>
        <w:t>Na beraadslaging;</w:t>
      </w:r>
    </w:p>
    <w:p w:rsidR="00015AF6" w:rsidRDefault="00015AF6" w:rsidP="00015AF6">
      <w:pPr>
        <w:jc w:val="both"/>
      </w:pPr>
    </w:p>
    <w:p w:rsidR="00015AF6" w:rsidRPr="00D77449" w:rsidRDefault="00015AF6" w:rsidP="00015AF6">
      <w:pPr>
        <w:jc w:val="both"/>
        <w:rPr>
          <w:u w:val="single"/>
        </w:rPr>
      </w:pPr>
      <w:r w:rsidRPr="00D77449">
        <w:rPr>
          <w:u w:val="single"/>
        </w:rPr>
        <w:t>BESLUIT</w:t>
      </w:r>
      <w:r>
        <w:rPr>
          <w:u w:val="single"/>
        </w:rPr>
        <w:t xml:space="preserve"> EENPARIG</w:t>
      </w:r>
    </w:p>
    <w:p w:rsidR="00015AF6" w:rsidRDefault="00015AF6" w:rsidP="00015AF6">
      <w:pPr>
        <w:jc w:val="both"/>
      </w:pPr>
    </w:p>
    <w:p w:rsidR="00015AF6" w:rsidRPr="00D77449" w:rsidRDefault="00015AF6" w:rsidP="00015AF6">
      <w:pPr>
        <w:jc w:val="both"/>
        <w:rPr>
          <w:u w:val="single"/>
        </w:rPr>
      </w:pPr>
      <w:r w:rsidRPr="00D77449">
        <w:rPr>
          <w:u w:val="single"/>
        </w:rPr>
        <w:t>Enig artikel.</w:t>
      </w:r>
    </w:p>
    <w:p w:rsidR="00015AF6" w:rsidRDefault="00015AF6" w:rsidP="00015AF6">
      <w:pPr>
        <w:jc w:val="both"/>
      </w:pPr>
      <w:r>
        <w:t>Keurt onderstaand reglement ter ondersteuning van de buurtfeesten in Berlaar goed.</w:t>
      </w:r>
    </w:p>
    <w:p w:rsidR="00015AF6" w:rsidRDefault="00015AF6" w:rsidP="00015AF6">
      <w:pPr>
        <w:jc w:val="both"/>
      </w:pPr>
    </w:p>
    <w:p w:rsidR="00015AF6" w:rsidRDefault="00015AF6" w:rsidP="00015AF6">
      <w:pPr>
        <w:jc w:val="center"/>
        <w:rPr>
          <w:b/>
          <w:u w:val="single"/>
        </w:rPr>
      </w:pPr>
      <w:r w:rsidRPr="00D77449">
        <w:rPr>
          <w:b/>
          <w:u w:val="single"/>
        </w:rPr>
        <w:t>Reglement ondersteuning buurtfeesten.</w:t>
      </w:r>
    </w:p>
    <w:p w:rsidR="00015AF6" w:rsidRPr="00D77449" w:rsidRDefault="00015AF6" w:rsidP="00015AF6">
      <w:pPr>
        <w:jc w:val="center"/>
        <w:rPr>
          <w:b/>
          <w:u w:val="single"/>
        </w:rPr>
      </w:pPr>
    </w:p>
    <w:p w:rsidR="00015AF6" w:rsidRPr="00805C82" w:rsidRDefault="00015AF6" w:rsidP="00015AF6">
      <w:pPr>
        <w:jc w:val="both"/>
      </w:pPr>
      <w:r>
        <w:t>ARTIKEL 1: DOEL</w:t>
      </w:r>
    </w:p>
    <w:p w:rsidR="00015AF6" w:rsidRPr="00805C82" w:rsidRDefault="00015AF6" w:rsidP="00015AF6">
      <w:pPr>
        <w:jc w:val="both"/>
      </w:pPr>
      <w:r>
        <w:t>H</w:t>
      </w:r>
      <w:r w:rsidRPr="00805C82">
        <w:t xml:space="preserve">et gemeentebestuur erkent het belang van een hecht sociaal weefsel in straten, buurten en wijken en wil de </w:t>
      </w:r>
    </w:p>
    <w:p w:rsidR="00015AF6" w:rsidRPr="00805C82" w:rsidRDefault="00015AF6" w:rsidP="00015AF6">
      <w:pPr>
        <w:jc w:val="both"/>
      </w:pPr>
      <w:r w:rsidRPr="00805C82">
        <w:t xml:space="preserve">bewoners kansen bieden om initiatieven te nemen. Dit reglement voorziet in de logistieke en financiële ondersteuning van buurtfeesten. </w:t>
      </w:r>
    </w:p>
    <w:p w:rsidR="00015AF6" w:rsidRPr="00805C82" w:rsidRDefault="00015AF6" w:rsidP="00015AF6">
      <w:pPr>
        <w:jc w:val="both"/>
      </w:pPr>
    </w:p>
    <w:p w:rsidR="00015AF6" w:rsidRPr="00805C82" w:rsidRDefault="00015AF6" w:rsidP="00015AF6">
      <w:pPr>
        <w:jc w:val="both"/>
      </w:pPr>
      <w:r w:rsidRPr="00805C82">
        <w:t xml:space="preserve">ARTIKEL 2: DOELGROEP </w:t>
      </w:r>
    </w:p>
    <w:p w:rsidR="00015AF6" w:rsidRPr="00805C82" w:rsidRDefault="00015AF6" w:rsidP="00015AF6">
      <w:pPr>
        <w:jc w:val="both"/>
      </w:pPr>
      <w:r w:rsidRPr="00805C82">
        <w:t xml:space="preserve">Elke </w:t>
      </w:r>
      <w:r>
        <w:t xml:space="preserve">Berlaarse </w:t>
      </w:r>
      <w:r w:rsidRPr="00805C82">
        <w:t>bewonersgroep (buurtcomité) die samen een buurtfeest organisee</w:t>
      </w:r>
      <w:r>
        <w:t>rt</w:t>
      </w:r>
      <w:r w:rsidRPr="00805C82">
        <w:t xml:space="preserve"> komt in aanmerking voor </w:t>
      </w:r>
    </w:p>
    <w:p w:rsidR="00015AF6" w:rsidRPr="00805C82" w:rsidRDefault="00015AF6" w:rsidP="00015AF6">
      <w:pPr>
        <w:jc w:val="both"/>
      </w:pPr>
      <w:r w:rsidRPr="00805C82">
        <w:t xml:space="preserve">ondersteuning. De buurt kan zich beperken tot één of meerdere straten. Eenzelfde groepering kan slechts </w:t>
      </w:r>
    </w:p>
    <w:p w:rsidR="00015AF6" w:rsidRPr="00805C82" w:rsidRDefault="00015AF6" w:rsidP="00015AF6">
      <w:pPr>
        <w:jc w:val="both"/>
      </w:pPr>
      <w:r w:rsidRPr="00805C82">
        <w:t xml:space="preserve">éénmaal per jaar financiële ondersteuning krijgen. Buurtkermissen, privé-feesten en feesten met een winstgevend doel zijn uitgesloten van ondersteuning. </w:t>
      </w:r>
    </w:p>
    <w:p w:rsidR="00015AF6" w:rsidRPr="00805C82" w:rsidRDefault="00015AF6" w:rsidP="00015AF6">
      <w:pPr>
        <w:jc w:val="both"/>
      </w:pPr>
    </w:p>
    <w:p w:rsidR="00015AF6" w:rsidRPr="00805C82" w:rsidRDefault="00015AF6" w:rsidP="00015AF6">
      <w:pPr>
        <w:jc w:val="both"/>
      </w:pPr>
      <w:r w:rsidRPr="00805C82">
        <w:t xml:space="preserve">Buurtfeesten die </w:t>
      </w:r>
      <w:r>
        <w:t xml:space="preserve">reeds een </w:t>
      </w:r>
      <w:r w:rsidRPr="00805C82">
        <w:t xml:space="preserve">feestcheques van de Vlaamse overheid in het kader van Vlaanderen Feest (11 juliviering), </w:t>
      </w:r>
      <w:r>
        <w:t>ontvangen zijn</w:t>
      </w:r>
      <w:r w:rsidRPr="00805C82">
        <w:t xml:space="preserve"> uitgesloten. Meer informatie over deze cheques: www.11daagsevlaanderen.net. </w:t>
      </w:r>
    </w:p>
    <w:p w:rsidR="00015AF6" w:rsidRPr="00805C82" w:rsidRDefault="00015AF6" w:rsidP="00015AF6">
      <w:pPr>
        <w:jc w:val="both"/>
      </w:pPr>
    </w:p>
    <w:p w:rsidR="00015AF6" w:rsidRPr="00805C82" w:rsidRDefault="00015AF6" w:rsidP="00015AF6">
      <w:pPr>
        <w:jc w:val="both"/>
      </w:pPr>
      <w:r w:rsidRPr="00805C82">
        <w:t xml:space="preserve">ARTIKEL 3: VOORWAARDEN </w:t>
      </w:r>
    </w:p>
    <w:p w:rsidR="00015AF6" w:rsidRPr="00805C82" w:rsidRDefault="00015AF6" w:rsidP="00015AF6">
      <w:pPr>
        <w:jc w:val="both"/>
      </w:pPr>
      <w:r w:rsidRPr="00805C82">
        <w:t xml:space="preserve">Om in aanmerking te komen voor de ondersteuning moet het feest voldoen aan volgende voorwaarden: </w:t>
      </w:r>
    </w:p>
    <w:p w:rsidR="00015AF6" w:rsidRPr="00805C82" w:rsidRDefault="00015AF6" w:rsidP="00015AF6">
      <w:pPr>
        <w:numPr>
          <w:ilvl w:val="0"/>
          <w:numId w:val="1"/>
        </w:numPr>
        <w:jc w:val="both"/>
      </w:pPr>
      <w:r w:rsidRPr="00805C82">
        <w:t xml:space="preserve">het moet zich richten naar alle inwoners </w:t>
      </w:r>
      <w:r>
        <w:t xml:space="preserve">of een afgebakend gebied </w:t>
      </w:r>
      <w:r w:rsidRPr="00805C82">
        <w:t xml:space="preserve">van de straat, buurt of wijk; </w:t>
      </w:r>
    </w:p>
    <w:p w:rsidR="00015AF6" w:rsidRPr="00805C82" w:rsidRDefault="00015AF6" w:rsidP="00015AF6">
      <w:pPr>
        <w:numPr>
          <w:ilvl w:val="0"/>
          <w:numId w:val="1"/>
        </w:numPr>
        <w:jc w:val="both"/>
      </w:pPr>
      <w:r w:rsidRPr="00805C82">
        <w:t xml:space="preserve">de aanvraag </w:t>
      </w:r>
      <w:r>
        <w:t>moet gebeuren door minstens vier</w:t>
      </w:r>
      <w:r w:rsidRPr="00805C82">
        <w:t xml:space="preserve"> initiatiefnemers. Dit moeten volwassen personen zijn die </w:t>
      </w:r>
    </w:p>
    <w:p w:rsidR="00015AF6" w:rsidRPr="00805C82" w:rsidRDefault="00015AF6" w:rsidP="00015AF6">
      <w:pPr>
        <w:ind w:left="360"/>
        <w:jc w:val="both"/>
      </w:pPr>
      <w:r>
        <w:t xml:space="preserve">       </w:t>
      </w:r>
      <w:r w:rsidRPr="00805C82">
        <w:t xml:space="preserve">gedomicilieerd zijn op verschillende adressen binnen het afgebakend gebied. Indien de aanvraag </w:t>
      </w:r>
    </w:p>
    <w:p w:rsidR="00015AF6" w:rsidRPr="00805C82" w:rsidRDefault="00015AF6" w:rsidP="00015AF6">
      <w:pPr>
        <w:ind w:left="360"/>
        <w:jc w:val="both"/>
      </w:pPr>
      <w:r>
        <w:t xml:space="preserve">       </w:t>
      </w:r>
      <w:r w:rsidRPr="00805C82">
        <w:t xml:space="preserve">meerdere straten omvat, dient per straat minstens één bewoner de aanvraag mee te ondertekenen. </w:t>
      </w:r>
    </w:p>
    <w:p w:rsidR="00015AF6" w:rsidRPr="00805C82" w:rsidRDefault="00015AF6" w:rsidP="00015AF6">
      <w:pPr>
        <w:jc w:val="both"/>
      </w:pPr>
    </w:p>
    <w:p w:rsidR="00015AF6" w:rsidRPr="00805C82" w:rsidRDefault="00015AF6" w:rsidP="00015AF6">
      <w:pPr>
        <w:jc w:val="both"/>
      </w:pPr>
    </w:p>
    <w:p w:rsidR="00015AF6" w:rsidRPr="00805C82" w:rsidRDefault="00015AF6" w:rsidP="00015AF6">
      <w:pPr>
        <w:jc w:val="both"/>
      </w:pPr>
      <w:r w:rsidRPr="00805C82">
        <w:t xml:space="preserve">ARTIKEL 4: AANVRAAGPROCEDURE </w:t>
      </w:r>
    </w:p>
    <w:p w:rsidR="00015AF6" w:rsidRPr="00805C82" w:rsidRDefault="00015AF6" w:rsidP="00015AF6">
      <w:pPr>
        <w:jc w:val="both"/>
      </w:pPr>
      <w:r w:rsidRPr="00805C82">
        <w:t>Het aanvraagformulier moet volledig en corr</w:t>
      </w:r>
      <w:r>
        <w:t>ect worden ingevuld en minimum 6 weken</w:t>
      </w:r>
      <w:r w:rsidRPr="00805C82">
        <w:t xml:space="preserve"> voor de activiteit </w:t>
      </w:r>
    </w:p>
    <w:p w:rsidR="00015AF6" w:rsidRDefault="00015AF6" w:rsidP="00015AF6">
      <w:pPr>
        <w:jc w:val="both"/>
      </w:pPr>
      <w:r w:rsidRPr="00805C82">
        <w:t>binnen gebra</w:t>
      </w:r>
      <w:r>
        <w:t>cht worden op de cultuurdienst, Markt 4 (</w:t>
      </w:r>
      <w:hyperlink r:id="rId6" w:history="1">
        <w:r w:rsidRPr="00453658">
          <w:rPr>
            <w:rStyle w:val="Hyperlink"/>
          </w:rPr>
          <w:t>www.berlaar.be</w:t>
        </w:r>
      </w:hyperlink>
      <w:r w:rsidRPr="00453658">
        <w:t xml:space="preserve">, email : </w:t>
      </w:r>
      <w:hyperlink r:id="rId7" w:history="1">
        <w:r w:rsidRPr="00453658">
          <w:rPr>
            <w:rStyle w:val="Hyperlink"/>
          </w:rPr>
          <w:t>cultuur@berlaar.be</w:t>
        </w:r>
      </w:hyperlink>
      <w:r>
        <w:t xml:space="preserve">, </w:t>
      </w:r>
    </w:p>
    <w:p w:rsidR="00015AF6" w:rsidRPr="00805C82" w:rsidRDefault="00015AF6" w:rsidP="00015AF6">
      <w:pPr>
        <w:jc w:val="both"/>
      </w:pPr>
      <w:r>
        <w:t>tel.: 03/410.19.07)</w:t>
      </w:r>
    </w:p>
    <w:p w:rsidR="00015AF6" w:rsidRPr="00805C82" w:rsidRDefault="00015AF6" w:rsidP="00015AF6">
      <w:pPr>
        <w:jc w:val="both"/>
      </w:pPr>
    </w:p>
    <w:p w:rsidR="00015AF6" w:rsidRPr="00805C82" w:rsidRDefault="00015AF6" w:rsidP="00015AF6">
      <w:pPr>
        <w:jc w:val="both"/>
      </w:pPr>
      <w:r w:rsidRPr="00805C82">
        <w:t xml:space="preserve">Het college van burgemeester en schepenen beslist over de toekenning van de ondersteuning en deelt de </w:t>
      </w:r>
    </w:p>
    <w:p w:rsidR="00015AF6" w:rsidRPr="00805C82" w:rsidRDefault="00015AF6" w:rsidP="00015AF6">
      <w:pPr>
        <w:jc w:val="both"/>
      </w:pPr>
      <w:r w:rsidRPr="00805C82">
        <w:t xml:space="preserve">beslissing binnen de 30 dagen schriftelijk aan de initiatiefnemers mee. </w:t>
      </w:r>
    </w:p>
    <w:p w:rsidR="00015AF6" w:rsidRPr="00805C82" w:rsidRDefault="00015AF6" w:rsidP="00015AF6">
      <w:pPr>
        <w:jc w:val="both"/>
      </w:pPr>
    </w:p>
    <w:p w:rsidR="00015AF6" w:rsidRPr="00805C82" w:rsidRDefault="00015AF6" w:rsidP="00015AF6">
      <w:pPr>
        <w:jc w:val="both"/>
      </w:pPr>
      <w:r w:rsidRPr="00805C82">
        <w:t xml:space="preserve">ARTIKEL 5: ONDERSTEUNING </w:t>
      </w:r>
    </w:p>
    <w:p w:rsidR="00015AF6" w:rsidRPr="00805C82" w:rsidRDefault="00015AF6" w:rsidP="00015AF6">
      <w:pPr>
        <w:jc w:val="both"/>
      </w:pPr>
      <w:r w:rsidRPr="00805C82">
        <w:t xml:space="preserve">Goedgekeurde aanvragen kunnen: </w:t>
      </w:r>
    </w:p>
    <w:p w:rsidR="00015AF6" w:rsidRPr="00805C82" w:rsidRDefault="00015AF6" w:rsidP="00015AF6">
      <w:pPr>
        <w:numPr>
          <w:ilvl w:val="0"/>
          <w:numId w:val="2"/>
        </w:numPr>
        <w:jc w:val="both"/>
      </w:pPr>
      <w:r w:rsidRPr="00805C82">
        <w:t>gebruik maken van de gemeentelijke uitleendienst materialen</w:t>
      </w:r>
      <w:r>
        <w:t xml:space="preserve"> betalende en niet-betalende</w:t>
      </w:r>
      <w:r w:rsidRPr="00805C82">
        <w:t xml:space="preserve">; </w:t>
      </w:r>
    </w:p>
    <w:p w:rsidR="00015AF6" w:rsidRPr="00805C82" w:rsidRDefault="00015AF6" w:rsidP="00015AF6">
      <w:pPr>
        <w:numPr>
          <w:ilvl w:val="0"/>
          <w:numId w:val="2"/>
        </w:numPr>
        <w:jc w:val="both"/>
      </w:pPr>
      <w:r>
        <w:t xml:space="preserve">een bedrag van </w:t>
      </w:r>
      <w:r w:rsidRPr="00D77449">
        <w:rPr>
          <w:b/>
        </w:rPr>
        <w:t>€ 125</w:t>
      </w:r>
      <w:r w:rsidRPr="00805C82">
        <w:t xml:space="preserve"> als tegemoetkoming in de gemaakte organisatiekosten. </w:t>
      </w:r>
    </w:p>
    <w:p w:rsidR="00015AF6" w:rsidRPr="00BB322F" w:rsidRDefault="00015AF6" w:rsidP="00015AF6">
      <w:pPr>
        <w:jc w:val="both"/>
      </w:pPr>
      <w:r w:rsidRPr="00BB322F">
        <w:t xml:space="preserve">Dit kan alleen gebruikt worden voor gemaakte kosten voor: </w:t>
      </w:r>
    </w:p>
    <w:p w:rsidR="00015AF6" w:rsidRPr="00BB322F" w:rsidRDefault="00015AF6" w:rsidP="00015AF6">
      <w:pPr>
        <w:numPr>
          <w:ilvl w:val="0"/>
          <w:numId w:val="3"/>
        </w:numPr>
        <w:jc w:val="both"/>
      </w:pPr>
      <w:r w:rsidRPr="00BB322F">
        <w:t xml:space="preserve">techniek (geluid, belichting,…) </w:t>
      </w:r>
    </w:p>
    <w:p w:rsidR="00015AF6" w:rsidRPr="00BB322F" w:rsidRDefault="00015AF6" w:rsidP="00015AF6">
      <w:pPr>
        <w:numPr>
          <w:ilvl w:val="0"/>
          <w:numId w:val="3"/>
        </w:numPr>
        <w:jc w:val="both"/>
      </w:pPr>
      <w:r w:rsidRPr="00BB322F">
        <w:t xml:space="preserve">infrastructuur (tafels, stoelen, kookapparatuur,…) </w:t>
      </w:r>
    </w:p>
    <w:p w:rsidR="00015AF6" w:rsidRPr="00BB322F" w:rsidRDefault="00015AF6" w:rsidP="00015AF6">
      <w:pPr>
        <w:numPr>
          <w:ilvl w:val="0"/>
          <w:numId w:val="3"/>
        </w:numPr>
        <w:jc w:val="both"/>
      </w:pPr>
      <w:r w:rsidRPr="00BB322F">
        <w:t xml:space="preserve">animatie (spelattracties, muzikanten, artiesten,…) </w:t>
      </w:r>
    </w:p>
    <w:p w:rsidR="00015AF6" w:rsidRPr="00BB322F" w:rsidRDefault="00015AF6" w:rsidP="00015AF6">
      <w:pPr>
        <w:numPr>
          <w:ilvl w:val="0"/>
          <w:numId w:val="3"/>
        </w:numPr>
        <w:jc w:val="both"/>
      </w:pPr>
      <w:r w:rsidRPr="00BB322F">
        <w:lastRenderedPageBreak/>
        <w:t xml:space="preserve">niet-lokale heffingen en verzekering (sabam, billijke vergoeding, verzekering,…) </w:t>
      </w:r>
    </w:p>
    <w:p w:rsidR="00015AF6" w:rsidRPr="00BB322F" w:rsidRDefault="00015AF6" w:rsidP="00015AF6">
      <w:pPr>
        <w:numPr>
          <w:ilvl w:val="0"/>
          <w:numId w:val="3"/>
        </w:numPr>
        <w:jc w:val="both"/>
      </w:pPr>
      <w:r w:rsidRPr="00BB322F">
        <w:t xml:space="preserve">promotie (uitnodigingen, affiches, …) </w:t>
      </w:r>
    </w:p>
    <w:p w:rsidR="00015AF6" w:rsidRPr="00BB322F" w:rsidRDefault="00015AF6" w:rsidP="00015AF6">
      <w:pPr>
        <w:jc w:val="both"/>
      </w:pPr>
    </w:p>
    <w:p w:rsidR="00015AF6" w:rsidRPr="00805C82" w:rsidRDefault="00015AF6" w:rsidP="00015AF6">
      <w:pPr>
        <w:jc w:val="both"/>
      </w:pPr>
      <w:r w:rsidRPr="00805C82">
        <w:t xml:space="preserve">ARTIKEL 6: BEWIJS EN BETALING </w:t>
      </w:r>
    </w:p>
    <w:p w:rsidR="00015AF6" w:rsidRPr="00805C82" w:rsidRDefault="00015AF6" w:rsidP="00015AF6">
      <w:pPr>
        <w:jc w:val="both"/>
      </w:pPr>
      <w:r w:rsidRPr="00805C82">
        <w:t>Voor de uitbe</w:t>
      </w:r>
      <w:r>
        <w:t>taling</w:t>
      </w:r>
      <w:r w:rsidRPr="00805C82">
        <w:t xml:space="preserve"> van € 125, moeten de initiatiefnemers maximum 1 maand na de </w:t>
      </w:r>
    </w:p>
    <w:p w:rsidR="00015AF6" w:rsidRDefault="00015AF6" w:rsidP="00015AF6">
      <w:pPr>
        <w:jc w:val="both"/>
      </w:pPr>
      <w:r w:rsidRPr="00805C82">
        <w:t xml:space="preserve">activiteit volgende bewijsvoering bij de cultuurdienst indienen: </w:t>
      </w:r>
    </w:p>
    <w:p w:rsidR="00015AF6" w:rsidRPr="00805C82" w:rsidRDefault="00015AF6" w:rsidP="00015AF6">
      <w:pPr>
        <w:jc w:val="both"/>
      </w:pPr>
    </w:p>
    <w:p w:rsidR="00015AF6" w:rsidRPr="00805C82" w:rsidRDefault="00015AF6" w:rsidP="00015AF6">
      <w:pPr>
        <w:numPr>
          <w:ilvl w:val="0"/>
          <w:numId w:val="4"/>
        </w:numPr>
        <w:jc w:val="both"/>
      </w:pPr>
      <w:r w:rsidRPr="00805C82">
        <w:t xml:space="preserve">Tenminste 1 affiche of bewonersuitnodiging waaruit blijkt dat het buurtfeest open stond voor alle bewoners </w:t>
      </w:r>
      <w:r>
        <w:t xml:space="preserve"> </w:t>
      </w:r>
      <w:r w:rsidRPr="00805C82">
        <w:t xml:space="preserve">binnen het afgebakende gedeelte van de straat, buurt of wijk. </w:t>
      </w:r>
    </w:p>
    <w:p w:rsidR="00015AF6" w:rsidRDefault="00015AF6" w:rsidP="00015AF6">
      <w:pPr>
        <w:numPr>
          <w:ilvl w:val="0"/>
          <w:numId w:val="4"/>
        </w:numPr>
        <w:jc w:val="both"/>
      </w:pPr>
      <w:r w:rsidRPr="00805C82">
        <w:t xml:space="preserve">Minstens 1 sfeerfoto van het buurtfeest. </w:t>
      </w:r>
    </w:p>
    <w:p w:rsidR="00015AF6" w:rsidRPr="00805C82" w:rsidRDefault="00015AF6" w:rsidP="00015AF6">
      <w:pPr>
        <w:ind w:left="360"/>
        <w:jc w:val="both"/>
      </w:pPr>
    </w:p>
    <w:p w:rsidR="00015AF6" w:rsidRDefault="00015AF6" w:rsidP="00015AF6">
      <w:pPr>
        <w:jc w:val="both"/>
      </w:pPr>
    </w:p>
    <w:p w:rsidR="00015AF6" w:rsidRPr="00805C82" w:rsidRDefault="00015AF6" w:rsidP="00015AF6">
      <w:pPr>
        <w:jc w:val="both"/>
      </w:pPr>
      <w:r w:rsidRPr="00805C82">
        <w:t xml:space="preserve">De subsidie vervalt wanneer </w:t>
      </w:r>
      <w:r>
        <w:t>binnen de drie</w:t>
      </w:r>
      <w:r w:rsidRPr="00805C82">
        <w:t xml:space="preserve"> maanden na het plaatsvinden van de activiteit geen bewijsvoering werd binnen gebracht. </w:t>
      </w:r>
    </w:p>
    <w:p w:rsidR="00015AF6" w:rsidRPr="00805C82" w:rsidRDefault="00015AF6" w:rsidP="00015AF6">
      <w:pPr>
        <w:jc w:val="both"/>
      </w:pPr>
    </w:p>
    <w:p w:rsidR="00015AF6" w:rsidRPr="00805C82" w:rsidRDefault="00015AF6" w:rsidP="00015AF6">
      <w:pPr>
        <w:jc w:val="both"/>
      </w:pPr>
      <w:r w:rsidRPr="00805C82">
        <w:t>ARTIKEL 7: CONTROLE -</w:t>
      </w:r>
      <w:r>
        <w:t xml:space="preserve"> </w:t>
      </w:r>
      <w:r w:rsidRPr="00805C82">
        <w:t xml:space="preserve">UITSLUITING </w:t>
      </w:r>
    </w:p>
    <w:p w:rsidR="00015AF6" w:rsidRPr="00805C82" w:rsidRDefault="00015AF6" w:rsidP="00015AF6">
      <w:pPr>
        <w:jc w:val="both"/>
      </w:pPr>
      <w:r w:rsidRPr="00805C82">
        <w:t xml:space="preserve">Het college van burgemeester en schepenen is gemachtigd om alle onderzoek in te stellen of te laten instellen </w:t>
      </w:r>
    </w:p>
    <w:p w:rsidR="00015AF6" w:rsidRPr="00805C82" w:rsidRDefault="00015AF6" w:rsidP="00015AF6">
      <w:pPr>
        <w:jc w:val="both"/>
      </w:pPr>
      <w:r w:rsidRPr="00805C82">
        <w:t xml:space="preserve">om controle uit te oefenen op de activiteiten waarvoor de subsidie is toegekend. </w:t>
      </w:r>
    </w:p>
    <w:p w:rsidR="00015AF6" w:rsidRPr="00805C82" w:rsidRDefault="00015AF6" w:rsidP="00015AF6">
      <w:pPr>
        <w:jc w:val="both"/>
      </w:pPr>
      <w:r w:rsidRPr="00805C82">
        <w:t xml:space="preserve">Het verstrekken van onvolledige of onjuiste gegevens kan aanleiding geven tot terugvordering van de gehele of </w:t>
      </w:r>
    </w:p>
    <w:p w:rsidR="00015AF6" w:rsidRPr="00805C82" w:rsidRDefault="00015AF6" w:rsidP="00015AF6">
      <w:pPr>
        <w:jc w:val="both"/>
      </w:pPr>
      <w:r w:rsidRPr="00805C82">
        <w:t xml:space="preserve">een deel van de toegekende som. </w:t>
      </w:r>
    </w:p>
    <w:p w:rsidR="00015AF6" w:rsidRPr="00805C82" w:rsidRDefault="00015AF6" w:rsidP="00015AF6">
      <w:pPr>
        <w:jc w:val="both"/>
      </w:pPr>
    </w:p>
    <w:p w:rsidR="00015AF6" w:rsidRPr="00805C82" w:rsidRDefault="00015AF6" w:rsidP="00015AF6">
      <w:pPr>
        <w:jc w:val="both"/>
      </w:pPr>
    </w:p>
    <w:p w:rsidR="00015AF6" w:rsidRPr="00805C82" w:rsidRDefault="00015AF6" w:rsidP="00015AF6">
      <w:pPr>
        <w:jc w:val="both"/>
      </w:pPr>
      <w:r w:rsidRPr="00805C82">
        <w:t xml:space="preserve">Indien het initiatief gewijzigd wordt of niet kan doorgaan, deelt de organisator dit onmiddellijk mee aan de </w:t>
      </w:r>
    </w:p>
    <w:p w:rsidR="00015AF6" w:rsidRPr="00CF696F" w:rsidRDefault="00015AF6" w:rsidP="00015AF6">
      <w:pPr>
        <w:jc w:val="both"/>
        <w:rPr>
          <w:lang w:val="nl-BE"/>
        </w:rPr>
      </w:pPr>
      <w:r w:rsidRPr="00805C82">
        <w:t>cultuurdienst</w:t>
      </w:r>
    </w:p>
    <w:p w:rsidR="0005627A" w:rsidRDefault="0005627A">
      <w:bookmarkStart w:id="0" w:name="_GoBack"/>
      <w:bookmarkEnd w:id="0"/>
    </w:p>
    <w:sectPr w:rsidR="0005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111"/>
    <w:multiLevelType w:val="hybridMultilevel"/>
    <w:tmpl w:val="B762D8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1417E"/>
    <w:multiLevelType w:val="hybridMultilevel"/>
    <w:tmpl w:val="CFB608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4F7CBE"/>
    <w:multiLevelType w:val="hybridMultilevel"/>
    <w:tmpl w:val="C82CE1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91F6B"/>
    <w:multiLevelType w:val="hybridMultilevel"/>
    <w:tmpl w:val="12B4FA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F6"/>
    <w:rsid w:val="00015AF6"/>
    <w:rsid w:val="000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5AF6"/>
    <w:pPr>
      <w:spacing w:after="0" w:line="240" w:lineRule="auto"/>
    </w:pPr>
    <w:rPr>
      <w:rFonts w:eastAsia="Times New Roman" w:cs="Times New Roman"/>
      <w:lang w:val="nl-NL" w:eastAsia="nl-NL"/>
    </w:rPr>
  </w:style>
  <w:style w:type="paragraph" w:styleId="Kop1">
    <w:name w:val="heading 1"/>
    <w:aliases w:val="Hoofdstukkop Char,Hoofdstukkop"/>
    <w:basedOn w:val="Standaard"/>
    <w:next w:val="Standaard"/>
    <w:link w:val="Kop1Char3"/>
    <w:qFormat/>
    <w:rsid w:val="00015AF6"/>
    <w:pPr>
      <w:keepNext/>
      <w:jc w:val="both"/>
      <w:outlineLvl w:val="0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uiPriority w:val="9"/>
    <w:rsid w:val="0001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Kop1Char3">
    <w:name w:val="Kop 1 Char3"/>
    <w:aliases w:val="Hoofdstukkop Char Char3,Kop 1 Char Char2,Hoofdstukkop Char3"/>
    <w:basedOn w:val="Standaardalinea-lettertype"/>
    <w:link w:val="Kop1"/>
    <w:rsid w:val="00015AF6"/>
    <w:rPr>
      <w:rFonts w:eastAsia="Times New Roman" w:cs="Times New Roman"/>
      <w:b/>
      <w:bCs/>
      <w:u w:val="single"/>
      <w:lang w:val="nl-NL" w:eastAsia="nl-NL"/>
    </w:rPr>
  </w:style>
  <w:style w:type="character" w:styleId="Hyperlink">
    <w:name w:val="Hyperlink"/>
    <w:basedOn w:val="Standaardalinea-lettertype"/>
    <w:rsid w:val="00015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5AF6"/>
    <w:pPr>
      <w:spacing w:after="0" w:line="240" w:lineRule="auto"/>
    </w:pPr>
    <w:rPr>
      <w:rFonts w:eastAsia="Times New Roman" w:cs="Times New Roman"/>
      <w:lang w:val="nl-NL" w:eastAsia="nl-NL"/>
    </w:rPr>
  </w:style>
  <w:style w:type="paragraph" w:styleId="Kop1">
    <w:name w:val="heading 1"/>
    <w:aliases w:val="Hoofdstukkop Char,Hoofdstukkop"/>
    <w:basedOn w:val="Standaard"/>
    <w:next w:val="Standaard"/>
    <w:link w:val="Kop1Char3"/>
    <w:qFormat/>
    <w:rsid w:val="00015AF6"/>
    <w:pPr>
      <w:keepNext/>
      <w:jc w:val="both"/>
      <w:outlineLvl w:val="0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uiPriority w:val="9"/>
    <w:rsid w:val="0001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Kop1Char3">
    <w:name w:val="Kop 1 Char3"/>
    <w:aliases w:val="Hoofdstukkop Char Char3,Kop 1 Char Char2,Hoofdstukkop Char3"/>
    <w:basedOn w:val="Standaardalinea-lettertype"/>
    <w:link w:val="Kop1"/>
    <w:rsid w:val="00015AF6"/>
    <w:rPr>
      <w:rFonts w:eastAsia="Times New Roman" w:cs="Times New Roman"/>
      <w:b/>
      <w:bCs/>
      <w:u w:val="single"/>
      <w:lang w:val="nl-NL" w:eastAsia="nl-NL"/>
    </w:rPr>
  </w:style>
  <w:style w:type="character" w:styleId="Hyperlink">
    <w:name w:val="Hyperlink"/>
    <w:basedOn w:val="Standaardalinea-lettertype"/>
    <w:rsid w:val="00015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ur@berlaa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laa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Cloos</dc:creator>
  <cp:lastModifiedBy>Nancy Cloos</cp:lastModifiedBy>
  <cp:revision>1</cp:revision>
  <dcterms:created xsi:type="dcterms:W3CDTF">2013-10-31T09:31:00Z</dcterms:created>
  <dcterms:modified xsi:type="dcterms:W3CDTF">2013-10-31T09:32:00Z</dcterms:modified>
</cp:coreProperties>
</file>